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880" w:right="2569" w:firstLine="0"/>
        <w:jc w:val="center"/>
        <w:rPr>
          <w:rFonts w:ascii="Arial"/>
          <w:sz w:val="36"/>
        </w:rPr>
      </w:pPr>
      <w:r>
        <w:rPr/>
        <w:pict>
          <v:shape style="position:absolute;margin-left:279.660004pt;margin-top:18.811596pt;width:115.6pt;height:8.950pt;mso-position-horizontal-relative:page;mso-position-vertical-relative:paragraph;z-index:-15819264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sz w:val="9"/>
                    </w:rPr>
                  </w:pPr>
                  <w:r>
                    <w:rPr>
                      <w:rFonts w:ascii="Arial"/>
                      <w:w w:val="105"/>
                      <w:position w:val="-3"/>
                      <w:sz w:val="16"/>
                    </w:rPr>
                    <w:t>DEVELOPMEN</w:t>
                  </w:r>
                  <w:r>
                    <w:rPr>
                      <w:rFonts w:ascii="Arial"/>
                      <w:spacing w:val="-28"/>
                      <w:w w:val="105"/>
                      <w:position w:val="-3"/>
                      <w:sz w:val="16"/>
                    </w:rPr>
                    <w:t> </w:t>
                  </w:r>
                  <w:r>
                    <w:rPr>
                      <w:rFonts w:ascii="Arial"/>
                      <w:w w:val="105"/>
                      <w:sz w:val="9"/>
                    </w:rPr>
                    <w:t>DEVELOPMENT </w:t>
                  </w:r>
                  <w:r>
                    <w:rPr>
                      <w:rFonts w:ascii="Arial"/>
                      <w:spacing w:val="-4"/>
                      <w:w w:val="105"/>
                      <w:sz w:val="9"/>
                    </w:rPr>
                    <w:t>AGENCY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9.660004pt;margin-top:10.498052pt;width:96.8pt;height:9.3pt;mso-position-horizontal-relative:page;mso-position-vertical-relative:paragraph;z-index:-15818752" type="#_x0000_t202" filled="false" stroked="false">
            <v:textbox inset="0,0,0,0">
              <w:txbxContent>
                <w:p>
                  <w:pPr>
                    <w:spacing w:line="134" w:lineRule="auto" w:before="35"/>
                    <w:ind w:left="0" w:right="0" w:firstLine="0"/>
                    <w:jc w:val="left"/>
                    <w:rPr>
                      <w:rFonts w:ascii="Arial"/>
                      <w:sz w:val="9"/>
                    </w:rPr>
                  </w:pPr>
                  <w:r>
                    <w:rPr>
                      <w:rFonts w:ascii="Arial"/>
                      <w:w w:val="105"/>
                      <w:position w:val="-6"/>
                      <w:sz w:val="16"/>
                    </w:rPr>
                    <w:t>INFORMATICS</w:t>
                  </w:r>
                  <w:r>
                    <w:rPr>
                      <w:rFonts w:ascii="Arial"/>
                      <w:spacing w:val="-22"/>
                      <w:w w:val="105"/>
                      <w:position w:val="-6"/>
                      <w:sz w:val="16"/>
                    </w:rPr>
                    <w:t> </w:t>
                  </w:r>
                  <w:r>
                    <w:rPr>
                      <w:rFonts w:ascii="Arial"/>
                      <w:w w:val="105"/>
                      <w:sz w:val="9"/>
                    </w:rPr>
                    <w:t>Digitally signed </w:t>
                  </w:r>
                  <w:r>
                    <w:rPr>
                      <w:rFonts w:ascii="Arial"/>
                      <w:spacing w:val="-10"/>
                      <w:w w:val="105"/>
                      <w:sz w:val="9"/>
                    </w:rPr>
                    <w:t>by</w:t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36"/>
        </w:rPr>
        <w:t>20AWRD006551925 2</w:t>
      </w:r>
      <w:r>
        <w:rPr>
          <w:rFonts w:ascii="Arial"/>
          <w:spacing w:val="-85"/>
          <w:sz w:val="36"/>
        </w:rPr>
        <w:t>0</w:t>
      </w:r>
      <w:r>
        <w:rPr>
          <w:rFonts w:ascii="Arial"/>
          <w:w w:val="104"/>
          <w:position w:val="2"/>
          <w:sz w:val="9"/>
        </w:rPr>
        <w:t>I</w:t>
      </w:r>
      <w:r>
        <w:rPr>
          <w:rFonts w:ascii="Arial"/>
          <w:spacing w:val="-9"/>
          <w:w w:val="104"/>
          <w:position w:val="2"/>
          <w:sz w:val="9"/>
        </w:rPr>
        <w:t>N</w:t>
      </w:r>
      <w:r>
        <w:rPr>
          <w:rFonts w:ascii="Arial"/>
          <w:spacing w:val="-192"/>
          <w:sz w:val="36"/>
        </w:rPr>
        <w:t>2</w:t>
      </w:r>
      <w:r>
        <w:rPr>
          <w:rFonts w:ascii="Arial"/>
          <w:w w:val="104"/>
          <w:position w:val="2"/>
          <w:sz w:val="9"/>
        </w:rPr>
        <w:t>FO</w:t>
      </w:r>
      <w:r>
        <w:rPr>
          <w:rFonts w:ascii="Arial"/>
          <w:spacing w:val="-7"/>
          <w:w w:val="104"/>
          <w:position w:val="2"/>
          <w:sz w:val="9"/>
        </w:rPr>
        <w:t>R</w:t>
      </w:r>
      <w:r>
        <w:rPr>
          <w:rFonts w:ascii="Arial"/>
          <w:spacing w:val="-194"/>
          <w:sz w:val="36"/>
        </w:rPr>
        <w:t>0</w:t>
      </w:r>
      <w:r>
        <w:rPr>
          <w:rFonts w:ascii="Arial"/>
          <w:w w:val="104"/>
          <w:position w:val="2"/>
          <w:sz w:val="9"/>
        </w:rPr>
        <w:t>MA</w:t>
      </w:r>
      <w:r>
        <w:rPr>
          <w:rFonts w:ascii="Arial"/>
          <w:spacing w:val="-5"/>
          <w:w w:val="104"/>
          <w:position w:val="2"/>
          <w:sz w:val="9"/>
        </w:rPr>
        <w:t>T</w:t>
      </w:r>
      <w:r>
        <w:rPr>
          <w:rFonts w:ascii="Arial"/>
          <w:spacing w:val="-116"/>
          <w:sz w:val="36"/>
        </w:rPr>
        <w:t>-</w:t>
      </w:r>
      <w:r>
        <w:rPr>
          <w:rFonts w:ascii="Arial"/>
          <w:w w:val="104"/>
          <w:position w:val="2"/>
          <w:sz w:val="9"/>
        </w:rPr>
        <w:t>IC</w:t>
      </w:r>
      <w:r>
        <w:rPr>
          <w:rFonts w:ascii="Arial"/>
          <w:spacing w:val="-41"/>
          <w:w w:val="104"/>
          <w:position w:val="2"/>
          <w:sz w:val="9"/>
        </w:rPr>
        <w:t>S</w:t>
      </w:r>
      <w:r>
        <w:rPr>
          <w:rFonts w:ascii="Arial"/>
          <w:sz w:val="36"/>
        </w:rPr>
        <w:t>04-09</w:t>
      </w:r>
    </w:p>
    <w:p>
      <w:pPr>
        <w:spacing w:line="45" w:lineRule="exact" w:before="7"/>
        <w:ind w:left="5613" w:right="0" w:firstLine="0"/>
        <w:jc w:val="left"/>
        <w:rPr>
          <w:rFonts w:ascii="Arial"/>
          <w:sz w:val="9"/>
        </w:rPr>
      </w:pPr>
      <w:r>
        <w:rPr>
          <w:rFonts w:ascii="Arial"/>
          <w:w w:val="105"/>
          <w:sz w:val="9"/>
        </w:rPr>
        <w:t>Date: 2020.04.09 17:15:57</w:t>
      </w:r>
    </w:p>
    <w:p>
      <w:pPr>
        <w:spacing w:after="0" w:line="45" w:lineRule="exact"/>
        <w:jc w:val="left"/>
        <w:rPr>
          <w:rFonts w:ascii="Arial"/>
          <w:sz w:val="9"/>
        </w:rPr>
        <w:sectPr>
          <w:footerReference w:type="default" r:id="rId5"/>
          <w:type w:val="continuous"/>
          <w:pgSz w:w="11910" w:h="16840"/>
          <w:pgMar w:footer="979" w:top="220" w:bottom="1160" w:left="1160" w:right="1020"/>
          <w:pgNumType w:start="1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after="1"/>
        <w:rPr>
          <w:rFonts w:ascii="Arial"/>
          <w:sz w:val="12"/>
        </w:rPr>
      </w:pPr>
    </w:p>
    <w:p>
      <w:pPr>
        <w:pStyle w:val="BodyText"/>
        <w:ind w:left="2643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349444" cy="32613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444" cy="3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before="0"/>
        <w:ind w:left="1775" w:right="0" w:firstLine="0"/>
        <w:jc w:val="left"/>
        <w:rPr>
          <w:b/>
          <w:sz w:val="22"/>
        </w:rPr>
      </w:pPr>
      <w:r>
        <w:rPr>
          <w:b/>
          <w:sz w:val="22"/>
        </w:rPr>
        <w:t>ΕΛΛΗΝΙΚΗ ΔΗΜΟΚΡΑΤΙΑ</w:t>
      </w:r>
    </w:p>
    <w:p>
      <w:pPr>
        <w:spacing w:line="179" w:lineRule="exact" w:before="0"/>
        <w:ind w:left="317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  <w:t>T AGENCY</w:t>
      </w:r>
    </w:p>
    <w:p>
      <w:pPr>
        <w:spacing w:line="99" w:lineRule="exact" w:before="49"/>
        <w:ind w:left="322" w:right="0" w:firstLine="0"/>
        <w:jc w:val="left"/>
        <w:rPr>
          <w:rFonts w:ascii="Arial"/>
          <w:sz w:val="9"/>
        </w:rPr>
      </w:pPr>
      <w:r>
        <w:rPr/>
        <w:br w:type="column"/>
      </w:r>
      <w:r>
        <w:rPr>
          <w:rFonts w:ascii="Arial"/>
          <w:w w:val="105"/>
          <w:sz w:val="9"/>
        </w:rPr>
        <w:t>EEST</w:t>
      </w:r>
    </w:p>
    <w:p>
      <w:pPr>
        <w:spacing w:line="94" w:lineRule="exact" w:before="0"/>
        <w:ind w:left="322" w:right="0" w:firstLine="0"/>
        <w:jc w:val="left"/>
        <w:rPr>
          <w:rFonts w:ascii="Arial"/>
          <w:sz w:val="9"/>
        </w:rPr>
      </w:pPr>
      <w:r>
        <w:rPr>
          <w:rFonts w:ascii="Arial"/>
          <w:w w:val="105"/>
          <w:sz w:val="9"/>
        </w:rPr>
        <w:t>Reason:</w:t>
      </w:r>
    </w:p>
    <w:p>
      <w:pPr>
        <w:spacing w:line="99" w:lineRule="exact" w:before="0"/>
        <w:ind w:left="322" w:right="0" w:firstLine="0"/>
        <w:jc w:val="left"/>
        <w:rPr>
          <w:rFonts w:ascii="Arial"/>
          <w:sz w:val="9"/>
        </w:rPr>
      </w:pPr>
      <w:r>
        <w:rPr>
          <w:rFonts w:ascii="Arial"/>
          <w:w w:val="105"/>
          <w:sz w:val="9"/>
        </w:rPr>
        <w:t>Location: Athens</w:t>
      </w:r>
    </w:p>
    <w:p>
      <w:pPr>
        <w:spacing w:before="17"/>
        <w:ind w:left="404" w:right="0" w:firstLine="0"/>
        <w:jc w:val="left"/>
        <w:rPr>
          <w:b/>
          <w:sz w:val="20"/>
        </w:rPr>
      </w:pPr>
      <w:r>
        <w:rPr>
          <w:b/>
          <w:sz w:val="20"/>
        </w:rPr>
        <w:t>Να διατηρηθεί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μέχρι:………………………</w:t>
      </w:r>
    </w:p>
    <w:p>
      <w:pPr>
        <w:spacing w:before="0"/>
        <w:ind w:left="404" w:right="0" w:firstLine="0"/>
        <w:jc w:val="left"/>
        <w:rPr>
          <w:b/>
          <w:sz w:val="20"/>
        </w:rPr>
      </w:pPr>
      <w:r>
        <w:rPr>
          <w:b/>
          <w:sz w:val="20"/>
        </w:rPr>
        <w:t>Βαθμός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Ασφαλείας:…………………………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220" w:bottom="1160" w:left="1160" w:right="1020"/>
          <w:cols w:num="3" w:equalWidth="0">
            <w:col w:w="4077" w:space="40"/>
            <w:col w:w="1135" w:space="39"/>
            <w:col w:w="4439"/>
          </w:cols>
        </w:sectPr>
      </w:pPr>
    </w:p>
    <w:p>
      <w:pPr>
        <w:spacing w:before="0"/>
        <w:ind w:left="562" w:right="0" w:firstLine="0"/>
        <w:jc w:val="center"/>
        <w:rPr>
          <w:b/>
          <w:sz w:val="22"/>
        </w:rPr>
      </w:pPr>
      <w:r>
        <w:rPr>
          <w:b/>
          <w:sz w:val="22"/>
        </w:rPr>
        <w:t>ΥΠΟΥΡΓΕΙΟ ΠΑΙΔΕΙΑΣ ΚΑΙ ΘΡΗΣΚΕΥΜΑΤΩΝ</w:t>
      </w:r>
    </w:p>
    <w:p>
      <w:pPr>
        <w:spacing w:before="1"/>
        <w:ind w:left="560" w:right="0" w:firstLine="0"/>
        <w:jc w:val="center"/>
        <w:rPr>
          <w:b/>
          <w:sz w:val="22"/>
        </w:rPr>
      </w:pPr>
      <w:r>
        <w:rPr>
          <w:b/>
          <w:sz w:val="22"/>
        </w:rPr>
        <w:t>------</w:t>
      </w:r>
    </w:p>
    <w:p>
      <w:pPr>
        <w:spacing w:before="0"/>
        <w:ind w:left="561" w:right="0" w:firstLine="0"/>
        <w:jc w:val="center"/>
        <w:rPr>
          <w:b/>
          <w:sz w:val="22"/>
        </w:rPr>
      </w:pPr>
      <w:r>
        <w:rPr>
          <w:b/>
          <w:sz w:val="22"/>
        </w:rPr>
        <w:t>ΓΕΝΙΚΗ ΔΙΕΥΘΥΝΣΗ ΟΙΚΟΝΟΜΙΚΩΝ ΥΠΗΡΕΣΙΩΝ</w:t>
      </w:r>
    </w:p>
    <w:p>
      <w:pPr>
        <w:spacing w:before="0"/>
        <w:ind w:left="560" w:right="0" w:firstLine="0"/>
        <w:jc w:val="center"/>
        <w:rPr>
          <w:b/>
          <w:sz w:val="22"/>
        </w:rPr>
      </w:pPr>
      <w:r>
        <w:rPr>
          <w:b/>
          <w:sz w:val="22"/>
        </w:rPr>
        <w:t>------</w:t>
      </w:r>
    </w:p>
    <w:p>
      <w:pPr>
        <w:spacing w:before="0"/>
        <w:ind w:left="561" w:right="0" w:firstLine="0"/>
        <w:jc w:val="center"/>
        <w:rPr>
          <w:b/>
          <w:sz w:val="22"/>
        </w:rPr>
      </w:pPr>
      <w:r>
        <w:rPr>
          <w:b/>
          <w:sz w:val="22"/>
        </w:rPr>
        <w:t>ΔΙΕΥΘΥΝΣΗ ΠΡΟΜΗΘΕΙΩΝ ΚΑΙ ΔΙΑΧΕΙΡΙΣΗΣ ΥΛΙΚΟΥ ΤΜΗΜΑ Α΄ ΚΑΤΑΡΤΙΣΗΣ ΚΑΙ ΕΚΤΕΛΕΣΗΣ</w:t>
      </w:r>
    </w:p>
    <w:p>
      <w:pPr>
        <w:spacing w:line="267" w:lineRule="exact" w:before="0"/>
        <w:ind w:left="560" w:right="0" w:firstLine="0"/>
        <w:jc w:val="center"/>
        <w:rPr>
          <w:b/>
          <w:sz w:val="22"/>
        </w:rPr>
      </w:pPr>
      <w:r>
        <w:rPr>
          <w:b/>
          <w:sz w:val="22"/>
        </w:rPr>
        <w:t>ΠΡΟΓΡΑΜΜΑΤΟΣ ΠΡΟΜΗΘΕΙΩΝ</w:t>
      </w:r>
    </w:p>
    <w:p>
      <w:pPr>
        <w:pStyle w:val="BodyText"/>
        <w:spacing w:before="1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0"/>
        <w:ind w:left="365" w:right="1863" w:firstLine="0"/>
        <w:jc w:val="left"/>
        <w:rPr>
          <w:b/>
          <w:sz w:val="22"/>
        </w:rPr>
      </w:pPr>
      <w:r>
        <w:rPr>
          <w:b/>
          <w:sz w:val="22"/>
        </w:rPr>
        <w:t>Μαρούσι, 09-4-2020 Αρ. Πρωτ.: 44753/B4</w:t>
      </w:r>
    </w:p>
    <w:p>
      <w:pPr>
        <w:spacing w:before="1"/>
        <w:ind w:left="365" w:right="0" w:firstLine="0"/>
        <w:jc w:val="left"/>
        <w:rPr>
          <w:b/>
          <w:sz w:val="22"/>
        </w:rPr>
      </w:pPr>
      <w:r>
        <w:rPr>
          <w:b/>
          <w:sz w:val="22"/>
        </w:rPr>
        <w:t>Βαθμός  Προτ.:</w:t>
      </w:r>
      <w:r>
        <w:rPr>
          <w:b/>
          <w:spacing w:val="43"/>
          <w:sz w:val="22"/>
          <w:u w:val="single"/>
        </w:rPr>
        <w:t> </w:t>
      </w:r>
      <w:r>
        <w:rPr>
          <w:b/>
          <w:sz w:val="22"/>
          <w:u w:val="single"/>
        </w:rPr>
        <w:t>ΕΠΕΙΓΟΝ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365" w:right="0" w:firstLine="0"/>
        <w:jc w:val="left"/>
        <w:rPr>
          <w:b/>
          <w:sz w:val="22"/>
        </w:rPr>
      </w:pPr>
      <w:r>
        <w:rPr>
          <w:rFonts w:ascii="Times New Roman" w:hAnsi="Times New Roman"/>
          <w:spacing w:val="-56"/>
          <w:w w:val="100"/>
          <w:sz w:val="22"/>
          <w:u w:val="single"/>
        </w:rPr>
        <w:t> </w:t>
      </w:r>
      <w:r>
        <w:rPr>
          <w:b/>
          <w:sz w:val="22"/>
          <w:u w:val="single"/>
        </w:rPr>
        <w:t>Αναρτητέα στη</w:t>
      </w:r>
      <w:r>
        <w:rPr>
          <w:b/>
          <w:spacing w:val="-14"/>
          <w:sz w:val="22"/>
          <w:u w:val="single"/>
        </w:rPr>
        <w:t> </w:t>
      </w:r>
      <w:r>
        <w:rPr>
          <w:b/>
          <w:sz w:val="22"/>
          <w:u w:val="single"/>
        </w:rPr>
        <w:t>Διαύγεια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220" w:bottom="1160" w:left="1160" w:right="1020"/>
          <w:cols w:num="2" w:equalWidth="0">
            <w:col w:w="5291" w:space="40"/>
            <w:col w:w="4399"/>
          </w:cols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line="20" w:lineRule="exact"/>
        <w:ind w:left="2716"/>
        <w:rPr>
          <w:sz w:val="2"/>
        </w:rPr>
      </w:pPr>
      <w:r>
        <w:rPr>
          <w:sz w:val="2"/>
        </w:rPr>
        <w:pict>
          <v:group style="width:20.2pt;height:.75pt;mso-position-horizontal-relative:char;mso-position-vertical-relative:line" coordorigin="0,0" coordsize="404,15">
            <v:line style="position:absolute" from="0,7" to="403,7" stroked="true" strokeweight=".738473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220" w:bottom="1160" w:left="1160" w:right="1020"/>
        </w:sectPr>
      </w:pPr>
    </w:p>
    <w:p>
      <w:pPr>
        <w:spacing w:before="32"/>
        <w:ind w:left="1211" w:right="0" w:firstLine="0"/>
        <w:jc w:val="left"/>
        <w:rPr>
          <w:b/>
          <w:sz w:val="22"/>
        </w:rPr>
      </w:pPr>
      <w:r>
        <w:rPr>
          <w:b/>
          <w:sz w:val="22"/>
        </w:rPr>
        <w:t>Ανδ. Παπανδρέου 37</w:t>
      </w:r>
    </w:p>
    <w:p>
      <w:pPr>
        <w:spacing w:before="1"/>
        <w:ind w:left="1211" w:right="0" w:firstLine="0"/>
        <w:jc w:val="left"/>
        <w:rPr>
          <w:b/>
          <w:sz w:val="22"/>
        </w:rPr>
      </w:pPr>
      <w:r>
        <w:rPr>
          <w:b/>
          <w:sz w:val="22"/>
        </w:rPr>
        <w:t>151 80 Μαρούσι</w:t>
      </w:r>
    </w:p>
    <w:p>
      <w:pPr>
        <w:tabs>
          <w:tab w:pos="2433" w:val="left" w:leader="none"/>
        </w:tabs>
        <w:spacing w:before="0"/>
        <w:ind w:left="1211" w:right="359" w:firstLine="0"/>
        <w:jc w:val="left"/>
        <w:rPr>
          <w:b/>
          <w:sz w:val="22"/>
        </w:rPr>
      </w:pPr>
      <w:r>
        <w:rPr>
          <w:b/>
          <w:sz w:val="22"/>
        </w:rPr>
        <w:t>Πληροφορίες : ΣΙΑΦΛΙΑΚΗ Π. Τηλέφωνο</w:t>
        <w:tab/>
        <w:t>: 210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3443204</w:t>
      </w:r>
    </w:p>
    <w:p>
      <w:pPr>
        <w:tabs>
          <w:tab w:pos="3721" w:val="right" w:leader="none"/>
        </w:tabs>
        <w:spacing w:before="0"/>
        <w:ind w:left="1211" w:right="0" w:firstLine="0"/>
        <w:jc w:val="left"/>
        <w:rPr>
          <w:b/>
          <w:sz w:val="22"/>
        </w:rPr>
      </w:pPr>
      <w:r>
        <w:rPr>
          <w:b/>
          <w:sz w:val="22"/>
        </w:rPr>
        <w:t>Φαξ</w:t>
        <w:tab/>
        <w:t>210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3442365</w:t>
      </w:r>
    </w:p>
    <w:p>
      <w:pPr>
        <w:spacing w:before="1"/>
        <w:ind w:left="1211" w:right="0" w:firstLine="0"/>
        <w:jc w:val="left"/>
        <w:rPr>
          <w:b/>
          <w:sz w:val="22"/>
        </w:rPr>
      </w:pPr>
      <w:r>
        <w:rPr>
          <w:b/>
          <w:sz w:val="22"/>
        </w:rPr>
        <w:t>e-mail:</w:t>
      </w:r>
      <w:hyperlink r:id="rId7">
        <w:r>
          <w:rPr>
            <w:b/>
            <w:color w:val="0000FF"/>
            <w:sz w:val="22"/>
          </w:rPr>
          <w:t> </w:t>
        </w:r>
        <w:r>
          <w:rPr>
            <w:b/>
            <w:color w:val="0000FF"/>
            <w:sz w:val="22"/>
            <w:u w:val="single" w:color="0000FF"/>
          </w:rPr>
          <w:t>psiafliaki@minedu.gov.gr</w:t>
        </w:r>
      </w:hyperlink>
    </w:p>
    <w:p>
      <w:pPr>
        <w:spacing w:line="265" w:lineRule="exact" w:before="0"/>
        <w:ind w:left="0" w:right="0" w:firstLine="0"/>
        <w:jc w:val="right"/>
        <w:rPr>
          <w:b/>
          <w:sz w:val="22"/>
        </w:rPr>
      </w:pPr>
      <w:r>
        <w:rPr/>
        <w:br w:type="column"/>
      </w:r>
      <w:r>
        <w:rPr>
          <w:b/>
          <w:sz w:val="22"/>
        </w:rPr>
        <w:t>ΑΔΑ:</w:t>
      </w:r>
    </w:p>
    <w:p>
      <w:pPr>
        <w:spacing w:before="806"/>
        <w:ind w:left="297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Α Π Ο Φ Α Σ Η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220" w:bottom="1160" w:left="1160" w:right="1020"/>
          <w:cols w:num="3" w:equalWidth="0">
            <w:col w:w="4277" w:space="258"/>
            <w:col w:w="1669" w:space="39"/>
            <w:col w:w="3487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6"/>
        </w:rPr>
      </w:pPr>
    </w:p>
    <w:p>
      <w:pPr>
        <w:spacing w:line="276" w:lineRule="auto" w:before="0"/>
        <w:ind w:left="969" w:right="123" w:hanging="853"/>
        <w:jc w:val="left"/>
        <w:rPr>
          <w:b/>
          <w:sz w:val="22"/>
        </w:rPr>
      </w:pPr>
      <w:r>
        <w:rPr>
          <w:b/>
          <w:sz w:val="22"/>
        </w:rPr>
        <w:t>ΘΕΜΑ: «Ανάθεση της προμήθειας φορητών Η/Υ για την κάλυψη αναγκών της εξ αποστάσεως εργασίας του προσωπικού του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ΥΠΑΙΘ.</w:t>
      </w:r>
    </w:p>
    <w:p>
      <w:pPr>
        <w:pStyle w:val="BodyText"/>
        <w:spacing w:before="3"/>
        <w:rPr>
          <w:b/>
          <w:sz w:val="16"/>
        </w:rPr>
      </w:pPr>
    </w:p>
    <w:p>
      <w:pPr>
        <w:spacing w:before="0"/>
        <w:ind w:left="116" w:right="0" w:firstLine="0"/>
        <w:jc w:val="left"/>
        <w:rPr>
          <w:b/>
          <w:sz w:val="22"/>
        </w:rPr>
      </w:pPr>
      <w:r>
        <w:rPr>
          <w:b/>
          <w:sz w:val="22"/>
        </w:rPr>
        <w:t>Έχοντας υπόψη:</w:t>
      </w:r>
    </w:p>
    <w:p>
      <w:pPr>
        <w:pStyle w:val="Heading1"/>
        <w:numPr>
          <w:ilvl w:val="0"/>
          <w:numId w:val="1"/>
        </w:numPr>
        <w:tabs>
          <w:tab w:pos="401" w:val="left" w:leader="none"/>
        </w:tabs>
        <w:spacing w:line="240" w:lineRule="auto" w:before="41" w:after="0"/>
        <w:ind w:left="400" w:right="0" w:hanging="217"/>
        <w:jc w:val="left"/>
        <w:rPr>
          <w:i/>
        </w:rPr>
      </w:pPr>
      <w:r>
        <w:rPr>
          <w:i/>
        </w:rPr>
        <w:t>Τις</w:t>
      </w:r>
      <w:r>
        <w:rPr>
          <w:i/>
          <w:spacing w:val="-1"/>
        </w:rPr>
        <w:t> </w:t>
      </w:r>
      <w:r>
        <w:rPr>
          <w:i/>
        </w:rPr>
        <w:t>διατάξεις:</w:t>
      </w:r>
    </w:p>
    <w:p>
      <w:pPr>
        <w:pStyle w:val="ListParagraph"/>
        <w:numPr>
          <w:ilvl w:val="1"/>
          <w:numId w:val="1"/>
        </w:numPr>
        <w:tabs>
          <w:tab w:pos="545" w:val="left" w:leader="none"/>
        </w:tabs>
        <w:spacing w:line="240" w:lineRule="auto" w:before="41" w:after="0"/>
        <w:ind w:left="544" w:right="0" w:hanging="361"/>
        <w:jc w:val="left"/>
        <w:rPr>
          <w:sz w:val="22"/>
        </w:rPr>
      </w:pPr>
      <w:r>
        <w:rPr>
          <w:sz w:val="22"/>
        </w:rPr>
        <w:t>του </w:t>
      </w:r>
      <w:r>
        <w:rPr>
          <w:b/>
          <w:sz w:val="22"/>
        </w:rPr>
        <w:t>Ν. 2859/2000 </w:t>
      </w:r>
      <w:r>
        <w:rPr>
          <w:sz w:val="22"/>
        </w:rPr>
        <w:t>(ΦΕΚ 248</w:t>
      </w:r>
      <w:r>
        <w:rPr>
          <w:sz w:val="22"/>
          <w:vertAlign w:val="superscript"/>
        </w:rPr>
        <w:t>Α</w:t>
      </w:r>
      <w:r>
        <w:rPr>
          <w:sz w:val="22"/>
          <w:vertAlign w:val="baseline"/>
        </w:rPr>
        <w:t>) «Κύρωση του Κώδικα Φόρου Προστιθέμενης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Αξίας»,</w:t>
      </w:r>
    </w:p>
    <w:p>
      <w:pPr>
        <w:pStyle w:val="ListParagraph"/>
        <w:numPr>
          <w:ilvl w:val="1"/>
          <w:numId w:val="1"/>
        </w:numPr>
        <w:tabs>
          <w:tab w:pos="545" w:val="left" w:leader="none"/>
        </w:tabs>
        <w:spacing w:line="276" w:lineRule="auto" w:before="39" w:after="0"/>
        <w:ind w:left="544" w:right="108" w:hanging="360"/>
        <w:jc w:val="both"/>
        <w:rPr>
          <w:sz w:val="22"/>
        </w:rPr>
      </w:pPr>
      <w:r>
        <w:rPr>
          <w:sz w:val="22"/>
        </w:rPr>
        <w:t>του </w:t>
      </w:r>
      <w:r>
        <w:rPr>
          <w:b/>
          <w:sz w:val="22"/>
        </w:rPr>
        <w:t>Ν. 3861/2010 </w:t>
      </w:r>
      <w:r>
        <w:rPr>
          <w:sz w:val="22"/>
        </w:rPr>
        <w:t>(ΦΕΚ 112</w:t>
      </w:r>
      <w:r>
        <w:rPr>
          <w:sz w:val="22"/>
          <w:vertAlign w:val="superscript"/>
        </w:rPr>
        <w:t>Α</w:t>
      </w:r>
      <w:r>
        <w:rPr>
          <w:sz w:val="22"/>
          <w:vertAlign w:val="baseline"/>
        </w:rPr>
        <w:t>) «Ενίσχυση της διαφάνειας με την υποχρεωτική ανάρτηση νόμων και πράξεων των κυβερνητικών, διοικητικών και αυτοδιοικητικών οργάνων στο διαδίκτυο «Πρόγραμμα Διαύγεια» και άλλες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διατάξεις»,</w:t>
      </w:r>
    </w:p>
    <w:p>
      <w:pPr>
        <w:pStyle w:val="ListParagraph"/>
        <w:numPr>
          <w:ilvl w:val="1"/>
          <w:numId w:val="1"/>
        </w:numPr>
        <w:tabs>
          <w:tab w:pos="545" w:val="left" w:leader="none"/>
        </w:tabs>
        <w:spacing w:line="276" w:lineRule="auto" w:before="2" w:after="0"/>
        <w:ind w:left="544" w:right="109" w:hanging="360"/>
        <w:jc w:val="both"/>
        <w:rPr>
          <w:b/>
          <w:sz w:val="22"/>
        </w:rPr>
      </w:pPr>
      <w:r>
        <w:rPr>
          <w:sz w:val="22"/>
        </w:rPr>
        <w:t>του </w:t>
      </w:r>
      <w:r>
        <w:rPr>
          <w:b/>
          <w:sz w:val="22"/>
        </w:rPr>
        <w:t>Ν. 4270/2014 </w:t>
      </w:r>
      <w:r>
        <w:rPr>
          <w:sz w:val="22"/>
        </w:rPr>
        <w:t>(ΦΕΚ 143</w:t>
      </w:r>
      <w:r>
        <w:rPr>
          <w:sz w:val="22"/>
          <w:vertAlign w:val="superscript"/>
        </w:rPr>
        <w:t>Α</w:t>
      </w:r>
      <w:r>
        <w:rPr>
          <w:sz w:val="22"/>
          <w:vertAlign w:val="baseline"/>
        </w:rPr>
        <w:t>), «Αρχές δημοσιονομικής διαχείρισης και εποπτείας (ενσωμάτωση </w:t>
      </w:r>
      <w:r>
        <w:rPr>
          <w:spacing w:val="-2"/>
          <w:sz w:val="22"/>
          <w:vertAlign w:val="baseline"/>
        </w:rPr>
        <w:t>της </w:t>
      </w:r>
      <w:r>
        <w:rPr>
          <w:sz w:val="22"/>
          <w:vertAlign w:val="baseline"/>
        </w:rPr>
        <w:t>Οδηγίας 2011</w:t>
      </w:r>
      <w:r>
        <w:rPr>
          <w:b/>
          <w:sz w:val="22"/>
          <w:vertAlign w:val="baseline"/>
        </w:rPr>
        <w:t>/85/ΕΕ) δημόσιο λογιστικό και άλλες</w:t>
      </w:r>
      <w:r>
        <w:rPr>
          <w:b/>
          <w:spacing w:val="-10"/>
          <w:sz w:val="22"/>
          <w:vertAlign w:val="baseline"/>
        </w:rPr>
        <w:t> </w:t>
      </w:r>
      <w:r>
        <w:rPr>
          <w:b/>
          <w:sz w:val="22"/>
          <w:vertAlign w:val="baseline"/>
        </w:rPr>
        <w:t>διατάξεις»</w:t>
      </w:r>
    </w:p>
    <w:p>
      <w:pPr>
        <w:pStyle w:val="ListParagraph"/>
        <w:numPr>
          <w:ilvl w:val="1"/>
          <w:numId w:val="1"/>
        </w:numPr>
        <w:tabs>
          <w:tab w:pos="545" w:val="left" w:leader="none"/>
        </w:tabs>
        <w:spacing w:line="276" w:lineRule="auto" w:before="0" w:after="0"/>
        <w:ind w:left="544" w:right="107" w:hanging="360"/>
        <w:jc w:val="both"/>
        <w:rPr>
          <w:sz w:val="22"/>
        </w:rPr>
      </w:pPr>
      <w:r>
        <w:rPr>
          <w:b/>
          <w:sz w:val="22"/>
        </w:rPr>
        <w:t>του Ν. 4412/2016 (ΦΕΚ 147</w:t>
      </w:r>
      <w:r>
        <w:rPr>
          <w:sz w:val="22"/>
        </w:rPr>
        <w:t>/Α΄/08-08-2016) «Δημόσιες Συμβάσεις Έργων, Προμηθειών και Υπηρεσιών (προσαρμογή στις Οδηγίες 2014/24/ΕΕ και</w:t>
      </w:r>
      <w:r>
        <w:rPr>
          <w:spacing w:val="-12"/>
          <w:sz w:val="22"/>
        </w:rPr>
        <w:t> </w:t>
      </w:r>
      <w:r>
        <w:rPr>
          <w:sz w:val="22"/>
        </w:rPr>
        <w:t>2014/25/ΕΕ»,</w:t>
      </w:r>
    </w:p>
    <w:p>
      <w:pPr>
        <w:pStyle w:val="ListParagraph"/>
        <w:numPr>
          <w:ilvl w:val="1"/>
          <w:numId w:val="1"/>
        </w:numPr>
        <w:tabs>
          <w:tab w:pos="545" w:val="left" w:leader="none"/>
        </w:tabs>
        <w:spacing w:line="276" w:lineRule="auto" w:before="0" w:after="0"/>
        <w:ind w:left="544" w:right="106" w:hanging="360"/>
        <w:jc w:val="both"/>
        <w:rPr>
          <w:sz w:val="22"/>
        </w:rPr>
      </w:pPr>
      <w:r>
        <w:rPr>
          <w:sz w:val="22"/>
        </w:rPr>
        <w:t>του </w:t>
      </w:r>
      <w:r>
        <w:rPr>
          <w:b/>
          <w:sz w:val="22"/>
        </w:rPr>
        <w:t>Ν. 4446/2016 </w:t>
      </w:r>
      <w:r>
        <w:rPr>
          <w:sz w:val="22"/>
        </w:rPr>
        <w:t>(Φ.ΕΚ. 240</w:t>
      </w:r>
      <w:r>
        <w:rPr>
          <w:sz w:val="22"/>
          <w:vertAlign w:val="superscript"/>
        </w:rPr>
        <w:t>Α</w:t>
      </w:r>
      <w:r>
        <w:rPr>
          <w:sz w:val="22"/>
          <w:vertAlign w:val="baseline"/>
        </w:rPr>
        <w:t>’ /2016) «Πτωχευτικός κώδικας, Διοικητική Δικαιοσύνη, Τέλη – Παράβολα, Οικιοθελής Αποκάλυψη φορολογητέας ύλης παρελθόντων ετών Ηλεκτρονικές Συναλλαγές, Τροποποιήσεις του Ν. 4270/2014 και λοιπές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διατάξεις»,</w:t>
      </w:r>
    </w:p>
    <w:p>
      <w:pPr>
        <w:pStyle w:val="ListParagraph"/>
        <w:numPr>
          <w:ilvl w:val="1"/>
          <w:numId w:val="1"/>
        </w:numPr>
        <w:tabs>
          <w:tab w:pos="545" w:val="left" w:leader="none"/>
        </w:tabs>
        <w:spacing w:line="276" w:lineRule="auto" w:before="0" w:after="0"/>
        <w:ind w:left="544" w:right="112" w:hanging="360"/>
        <w:jc w:val="both"/>
        <w:rPr>
          <w:sz w:val="22"/>
        </w:rPr>
      </w:pPr>
      <w:r>
        <w:rPr>
          <w:sz w:val="22"/>
        </w:rPr>
        <w:t>του </w:t>
      </w:r>
      <w:r>
        <w:rPr>
          <w:b/>
          <w:sz w:val="22"/>
        </w:rPr>
        <w:t>Ν.4622/2019 </w:t>
      </w:r>
      <w:r>
        <w:rPr>
          <w:sz w:val="22"/>
        </w:rPr>
        <w:t>(Φ.Ε.Κ. 133Α΄/2019) «Επιτελικό Κράτος: οργάνωση, λειτουργία και διαφάνεια της Κυβέρνησης, των κυβερνητικών οργάνων και της κεντρικής δημόσιας</w:t>
      </w:r>
      <w:r>
        <w:rPr>
          <w:spacing w:val="-14"/>
          <w:sz w:val="22"/>
        </w:rPr>
        <w:t> </w:t>
      </w:r>
      <w:r>
        <w:rPr>
          <w:sz w:val="22"/>
        </w:rPr>
        <w:t>διοίκησης,</w:t>
      </w:r>
    </w:p>
    <w:p>
      <w:pPr>
        <w:pStyle w:val="ListParagraph"/>
        <w:numPr>
          <w:ilvl w:val="1"/>
          <w:numId w:val="1"/>
        </w:numPr>
        <w:tabs>
          <w:tab w:pos="478" w:val="left" w:leader="none"/>
        </w:tabs>
        <w:spacing w:line="276" w:lineRule="auto" w:before="0" w:after="0"/>
        <w:ind w:left="477" w:right="109" w:hanging="361"/>
        <w:jc w:val="both"/>
        <w:rPr>
          <w:sz w:val="22"/>
        </w:rPr>
      </w:pPr>
      <w:r>
        <w:rPr>
          <w:sz w:val="22"/>
        </w:rPr>
        <w:t>του άρθρου 65 της Π.Ν.Π «Κατεπείγοντα μέτρα αντιμετώπισης των αρνητικών συνεπειών της εμφάνισης του κορωνοιού COVID-19 και της ανάγκης περιορισμού της διάδοσής του.» (ΦΕΚ 68A΄/20-3-2020</w:t>
      </w:r>
    </w:p>
    <w:p>
      <w:pPr>
        <w:pStyle w:val="ListParagraph"/>
        <w:numPr>
          <w:ilvl w:val="1"/>
          <w:numId w:val="1"/>
        </w:numPr>
        <w:tabs>
          <w:tab w:pos="545" w:val="left" w:leader="none"/>
        </w:tabs>
        <w:spacing w:line="240" w:lineRule="auto" w:before="0" w:after="0"/>
        <w:ind w:left="544" w:right="0" w:hanging="361"/>
        <w:jc w:val="both"/>
        <w:rPr>
          <w:sz w:val="22"/>
        </w:rPr>
      </w:pPr>
      <w:r>
        <w:rPr>
          <w:sz w:val="22"/>
        </w:rPr>
        <w:t>του </w:t>
      </w:r>
      <w:r>
        <w:rPr>
          <w:b/>
          <w:sz w:val="22"/>
        </w:rPr>
        <w:t>Π.Δ. 80/2016 </w:t>
      </w:r>
      <w:r>
        <w:rPr>
          <w:sz w:val="22"/>
        </w:rPr>
        <w:t>(ΦΕΚ 145/Α/05-08-2016 «Περί αναλήψεων υποχρεώσεων από τους</w:t>
      </w:r>
      <w:r>
        <w:rPr>
          <w:spacing w:val="-23"/>
          <w:sz w:val="22"/>
        </w:rPr>
        <w:t> </w:t>
      </w:r>
      <w:r>
        <w:rPr>
          <w:sz w:val="22"/>
        </w:rPr>
        <w:t>διατάκτες»,</w:t>
      </w:r>
    </w:p>
    <w:p>
      <w:pPr>
        <w:pStyle w:val="ListParagraph"/>
        <w:numPr>
          <w:ilvl w:val="1"/>
          <w:numId w:val="1"/>
        </w:numPr>
        <w:tabs>
          <w:tab w:pos="545" w:val="left" w:leader="none"/>
        </w:tabs>
        <w:spacing w:line="240" w:lineRule="auto" w:before="39" w:after="0"/>
        <w:ind w:left="544" w:right="0" w:hanging="361"/>
        <w:jc w:val="both"/>
        <w:rPr>
          <w:sz w:val="22"/>
        </w:rPr>
      </w:pPr>
      <w:r>
        <w:rPr>
          <w:sz w:val="22"/>
        </w:rPr>
        <w:t>του </w:t>
      </w:r>
      <w:r>
        <w:rPr>
          <w:b/>
          <w:sz w:val="22"/>
        </w:rPr>
        <w:t>Π.Δ. 18/2018 </w:t>
      </w:r>
      <w:r>
        <w:rPr>
          <w:sz w:val="22"/>
        </w:rPr>
        <w:t>Οργανισμός Υπουργείου Παιδείας και Θρησκευμάτων» (Φ.Ε.Κ.</w:t>
      </w:r>
      <w:r>
        <w:rPr>
          <w:spacing w:val="-18"/>
          <w:sz w:val="22"/>
        </w:rPr>
        <w:t> </w:t>
      </w:r>
      <w:r>
        <w:rPr>
          <w:sz w:val="22"/>
        </w:rPr>
        <w:t>31/Α΄/2018)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76" w:lineRule="auto" w:before="82" w:after="0"/>
        <w:ind w:left="544" w:right="108" w:hanging="360"/>
        <w:jc w:val="both"/>
        <w:rPr>
          <w:sz w:val="22"/>
        </w:rPr>
      </w:pPr>
      <w:r>
        <w:rPr>
          <w:sz w:val="22"/>
        </w:rPr>
        <w:t>του </w:t>
      </w:r>
      <w:r>
        <w:rPr>
          <w:b/>
          <w:sz w:val="22"/>
        </w:rPr>
        <w:t>Π.Δ. 81/2019 </w:t>
      </w:r>
      <w:r>
        <w:rPr>
          <w:sz w:val="22"/>
        </w:rPr>
        <w:t>«Σύσταση, συγχώνευση, μετονομασία και κατάργηση Υπουργείων και καθορισμός των αρμοδιοτήτων τους - Μεταφορά υπηρεσιών και αρμοδιοτήτων μεταξύ Υπουργείων» (Φ.Ε.Κ. 119</w:t>
      </w:r>
      <w:r>
        <w:rPr>
          <w:spacing w:val="-7"/>
          <w:sz w:val="22"/>
        </w:rPr>
        <w:t> </w:t>
      </w:r>
      <w:r>
        <w:rPr>
          <w:sz w:val="22"/>
        </w:rPr>
        <w:t>Α΄/2019</w:t>
      </w: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73" w:lineRule="auto" w:before="41" w:after="0"/>
        <w:ind w:left="544" w:right="106" w:hanging="360"/>
        <w:jc w:val="both"/>
        <w:rPr>
          <w:sz w:val="22"/>
        </w:rPr>
      </w:pPr>
      <w:r>
        <w:rPr>
          <w:sz w:val="22"/>
        </w:rPr>
        <w:t>του </w:t>
      </w:r>
      <w:r>
        <w:rPr>
          <w:b/>
          <w:sz w:val="22"/>
        </w:rPr>
        <w:t>Π.Δ. 83/2019 </w:t>
      </w:r>
      <w:r>
        <w:rPr>
          <w:sz w:val="22"/>
        </w:rPr>
        <w:t>«Διορισμός Αντιπροέδρου της Κυβέρνησης, Υπουργών, Αναπληρωτών Υπουργών και Υφυπουργών Υπουργείων» (Φ.Ε.Κ. 121</w:t>
      </w:r>
      <w:r>
        <w:rPr>
          <w:spacing w:val="-8"/>
          <w:sz w:val="22"/>
        </w:rPr>
        <w:t> </w:t>
      </w:r>
      <w:r>
        <w:rPr>
          <w:sz w:val="22"/>
        </w:rPr>
        <w:t>Α΄/2019),</w:t>
      </w:r>
    </w:p>
    <w:p>
      <w:pPr>
        <w:spacing w:after="0" w:line="273" w:lineRule="auto"/>
        <w:jc w:val="both"/>
        <w:rPr>
          <w:sz w:val="22"/>
        </w:rPr>
        <w:sectPr>
          <w:type w:val="continuous"/>
          <w:pgSz w:w="11910" w:h="16840"/>
          <w:pgMar w:top="220" w:bottom="1160" w:left="1160" w:right="1020"/>
        </w:sectPr>
      </w:pP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838" w:val="left" w:leader="none"/>
        </w:tabs>
        <w:spacing w:line="276" w:lineRule="auto" w:before="56" w:after="0"/>
        <w:ind w:left="544" w:right="109" w:hanging="360"/>
        <w:jc w:val="both"/>
        <w:rPr>
          <w:sz w:val="22"/>
        </w:rPr>
      </w:pPr>
      <w:r>
        <w:rPr>
          <w:sz w:val="22"/>
        </w:rPr>
        <w:t>του </w:t>
      </w:r>
      <w:r>
        <w:rPr>
          <w:b/>
          <w:sz w:val="22"/>
        </w:rPr>
        <w:t>Π.Δ. 84/2019 </w:t>
      </w:r>
      <w:r>
        <w:rPr>
          <w:sz w:val="22"/>
        </w:rPr>
        <w:t>«Σύσταση και κατάργηση Γενικών Γραμματειών και Ειδικών Γραμματειών/Ενιαίων Διοικητικών Τομέων Υπουργείων» (Φ.Ε.Κ. 123 Α΄/2019 Υπουργείου Παιδείας και Θρησκευμάτων» (Φ.Ε.Κ.</w:t>
      </w:r>
      <w:r>
        <w:rPr>
          <w:spacing w:val="-4"/>
          <w:sz w:val="22"/>
        </w:rPr>
        <w:t> </w:t>
      </w:r>
      <w:r>
        <w:rPr>
          <w:sz w:val="22"/>
        </w:rPr>
        <w:t>31/Α’/2018).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4" w:right="0" w:hanging="361"/>
        <w:jc w:val="both"/>
        <w:rPr>
          <w:i/>
        </w:rPr>
      </w:pPr>
      <w:r>
        <w:rPr>
          <w:i/>
        </w:rPr>
        <w:t>Τις</w:t>
      </w:r>
      <w:r>
        <w:rPr>
          <w:i/>
          <w:spacing w:val="-2"/>
        </w:rPr>
        <w:t> </w:t>
      </w:r>
      <w:r>
        <w:rPr>
          <w:i/>
        </w:rPr>
        <w:t>αποφάσεις:</w:t>
      </w:r>
    </w:p>
    <w:p>
      <w:pPr>
        <w:pStyle w:val="ListParagraph"/>
        <w:numPr>
          <w:ilvl w:val="1"/>
          <w:numId w:val="1"/>
        </w:numPr>
        <w:tabs>
          <w:tab w:pos="545" w:val="left" w:leader="none"/>
        </w:tabs>
        <w:spacing w:line="276" w:lineRule="auto" w:before="41" w:after="0"/>
        <w:ind w:left="544" w:right="111" w:hanging="360"/>
        <w:jc w:val="both"/>
        <w:rPr>
          <w:sz w:val="22"/>
        </w:rPr>
      </w:pPr>
      <w:r>
        <w:rPr>
          <w:sz w:val="22"/>
        </w:rPr>
        <w:t>Την με αριθ. </w:t>
      </w:r>
      <w:r>
        <w:rPr>
          <w:b/>
          <w:sz w:val="22"/>
        </w:rPr>
        <w:t>428/ΓΔ2/12-01-2017 </w:t>
      </w:r>
      <w:r>
        <w:rPr>
          <w:sz w:val="22"/>
        </w:rPr>
        <w:t>Κ.Υ.Α.: «Μεταφορά και κατανομή των αρμοδιοτήτων του άρθρου 69Γ του ν. 4270/2014 σε οργανικές μονάδες της Γενικής Διεύθυνσης Οικονομικών Υπηρεσιών του Υπουργείου Παιδείας, Έρευνας και Θρησκευμάτων.» (ΦΕΚ 13</w:t>
      </w:r>
      <w:r>
        <w:rPr>
          <w:spacing w:val="-10"/>
          <w:sz w:val="22"/>
        </w:rPr>
        <w:t> </w:t>
      </w:r>
      <w:r>
        <w:rPr>
          <w:sz w:val="22"/>
        </w:rPr>
        <w:t>Β΄/2017),</w:t>
      </w:r>
    </w:p>
    <w:p>
      <w:pPr>
        <w:pStyle w:val="ListParagraph"/>
        <w:numPr>
          <w:ilvl w:val="1"/>
          <w:numId w:val="1"/>
        </w:numPr>
        <w:tabs>
          <w:tab w:pos="545" w:val="left" w:leader="none"/>
        </w:tabs>
        <w:spacing w:line="276" w:lineRule="auto" w:before="0" w:after="0"/>
        <w:ind w:left="544" w:right="110" w:hanging="360"/>
        <w:jc w:val="both"/>
        <w:rPr>
          <w:sz w:val="22"/>
        </w:rPr>
      </w:pPr>
      <w:r>
        <w:rPr>
          <w:sz w:val="22"/>
        </w:rPr>
        <w:t>την με αριθ</w:t>
      </w:r>
      <w:r>
        <w:rPr>
          <w:b/>
          <w:sz w:val="22"/>
        </w:rPr>
        <w:t>. 1191/14-03-2017 </w:t>
      </w:r>
      <w:r>
        <w:rPr>
          <w:sz w:val="22"/>
        </w:rPr>
        <w:t>Κ.Υ.Α. (ΦΕΚ 969 Β΄) «Καθορισμός του χρόνου, τρόπου υπολογισμού της διαδικασίας παρακράτησης και απόδοσης της κράτησης 0,06% υπέρ της Αρχής Εξέτασης Προδικαστικών Προσφυγών (Α.Ε.Π.Π.), καθώς και των λοιπών λεπτομερειών εφαρμογής της παραγράφου 3, του άρθρου 350 του Ν. 4412/2016 (Α΄</w:t>
      </w:r>
      <w:r>
        <w:rPr>
          <w:spacing w:val="-11"/>
          <w:sz w:val="22"/>
        </w:rPr>
        <w:t> </w:t>
      </w:r>
      <w:r>
        <w:rPr>
          <w:sz w:val="22"/>
        </w:rPr>
        <w:t>147)»,</w:t>
      </w:r>
    </w:p>
    <w:p>
      <w:pPr>
        <w:pStyle w:val="ListParagraph"/>
        <w:numPr>
          <w:ilvl w:val="1"/>
          <w:numId w:val="1"/>
        </w:numPr>
        <w:tabs>
          <w:tab w:pos="545" w:val="left" w:leader="none"/>
        </w:tabs>
        <w:spacing w:line="276" w:lineRule="auto" w:before="0" w:after="0"/>
        <w:ind w:left="544" w:right="108" w:hanging="360"/>
        <w:jc w:val="both"/>
        <w:rPr>
          <w:sz w:val="22"/>
        </w:rPr>
      </w:pPr>
      <w:r>
        <w:rPr>
          <w:sz w:val="22"/>
        </w:rPr>
        <w:t>την με αριθμ. </w:t>
      </w:r>
      <w:r>
        <w:rPr>
          <w:b/>
          <w:sz w:val="22"/>
        </w:rPr>
        <w:t>2/45897/0026/14-06-2017 </w:t>
      </w:r>
      <w:r>
        <w:rPr>
          <w:sz w:val="22"/>
        </w:rPr>
        <w:t>με θέμα «Παροχή οδηγιών επί των διατάξεων του </w:t>
      </w:r>
      <w:r>
        <w:rPr>
          <w:b/>
          <w:sz w:val="22"/>
        </w:rPr>
        <w:t>Ν. 4270/14</w:t>
      </w:r>
      <w:r>
        <w:rPr>
          <w:sz w:val="22"/>
        </w:rPr>
        <w:t>» του Υπουργείου</w:t>
      </w:r>
      <w:r>
        <w:rPr>
          <w:spacing w:val="-5"/>
          <w:sz w:val="22"/>
        </w:rPr>
        <w:t> </w:t>
      </w:r>
      <w:r>
        <w:rPr>
          <w:sz w:val="22"/>
        </w:rPr>
        <w:t>Οικονομικών.</w:t>
      </w:r>
    </w:p>
    <w:p>
      <w:pPr>
        <w:spacing w:before="0"/>
        <w:ind w:left="184" w:right="0" w:firstLine="0"/>
        <w:jc w:val="both"/>
        <w:rPr>
          <w:b/>
          <w:sz w:val="22"/>
        </w:rPr>
      </w:pPr>
      <w:r>
        <w:rPr>
          <w:sz w:val="22"/>
        </w:rPr>
        <w:t>2.4. την με </w:t>
      </w:r>
      <w:r>
        <w:rPr>
          <w:b/>
          <w:sz w:val="22"/>
        </w:rPr>
        <w:t>αρ. πρωτ.: 43583/B5/06-4-2020 (ΑΔΑΜ: 20REQ006521626, ΑΔΑ: ΡΠΡ946ΜΤΛΗ-4ΩΔ)</w:t>
      </w:r>
    </w:p>
    <w:p>
      <w:pPr>
        <w:spacing w:line="276" w:lineRule="auto" w:before="39"/>
        <w:ind w:left="544" w:right="112" w:firstLine="0"/>
        <w:jc w:val="both"/>
        <w:rPr>
          <w:sz w:val="22"/>
        </w:rPr>
      </w:pPr>
      <w:r>
        <w:rPr>
          <w:b/>
          <w:sz w:val="22"/>
        </w:rPr>
        <w:t>Απόφαση Ανάληψης </w:t>
      </w:r>
      <w:r>
        <w:rPr>
          <w:sz w:val="22"/>
        </w:rPr>
        <w:t>με </w:t>
      </w:r>
      <w:r>
        <w:rPr>
          <w:b/>
          <w:sz w:val="22"/>
        </w:rPr>
        <w:t>α/α 32196 </w:t>
      </w:r>
      <w:r>
        <w:rPr>
          <w:sz w:val="22"/>
        </w:rPr>
        <w:t>στο βιβλίο Εγκρίσεων και Εντολών πληρωμής της Γενικής Διεύθυνσης Οικονομικών Υπηρεσιών.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4" w:right="0" w:hanging="361"/>
        <w:jc w:val="left"/>
        <w:rPr>
          <w:i/>
        </w:rPr>
      </w:pPr>
      <w:r>
        <w:rPr>
          <w:i/>
        </w:rPr>
        <w:t>Τα κάτωθι</w:t>
      </w:r>
      <w:r>
        <w:rPr>
          <w:i/>
          <w:spacing w:val="-2"/>
        </w:rPr>
        <w:t> </w:t>
      </w:r>
      <w:r>
        <w:rPr>
          <w:i/>
        </w:rPr>
        <w:t>έγγραφα:</w:t>
      </w:r>
    </w:p>
    <w:p>
      <w:pPr>
        <w:pStyle w:val="ListParagraph"/>
        <w:numPr>
          <w:ilvl w:val="1"/>
          <w:numId w:val="1"/>
        </w:numPr>
        <w:tabs>
          <w:tab w:pos="545" w:val="left" w:leader="none"/>
        </w:tabs>
        <w:spacing w:line="240" w:lineRule="auto" w:before="41" w:after="0"/>
        <w:ind w:left="544" w:right="0" w:hanging="361"/>
        <w:jc w:val="left"/>
        <w:rPr>
          <w:sz w:val="22"/>
        </w:rPr>
      </w:pPr>
      <w:r>
        <w:rPr>
          <w:sz w:val="22"/>
        </w:rPr>
        <w:t>το από 27-03-2020 Υ.Σ της Διεύθυνσης Ηλεκτρονικών και Δικτυακών Συστημάτων</w:t>
      </w:r>
      <w:r>
        <w:rPr>
          <w:spacing w:val="-18"/>
          <w:sz w:val="22"/>
        </w:rPr>
        <w:t> </w:t>
      </w:r>
      <w:r>
        <w:rPr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240" w:lineRule="auto" w:before="41" w:after="0"/>
        <w:ind w:left="594" w:right="0" w:hanging="411"/>
        <w:jc w:val="left"/>
        <w:rPr>
          <w:sz w:val="22"/>
        </w:rPr>
      </w:pPr>
      <w:r>
        <w:rPr>
          <w:sz w:val="22"/>
        </w:rPr>
        <w:t>το αριθμ. 2006/Α4/ 01-04-2020 Υ.Σ της Διεύθυνσης Ηλεκτρονικών και Δικτυακών Συστημάτων</w:t>
      </w:r>
      <w:r>
        <w:rPr>
          <w:spacing w:val="-29"/>
          <w:sz w:val="22"/>
        </w:rPr>
        <w:t> </w:t>
      </w:r>
      <w:r>
        <w:rPr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545" w:val="left" w:leader="none"/>
        </w:tabs>
        <w:spacing w:line="240" w:lineRule="auto" w:before="39" w:after="0"/>
        <w:ind w:left="544" w:right="0" w:hanging="361"/>
        <w:jc w:val="left"/>
        <w:rPr>
          <w:b/>
          <w:sz w:val="22"/>
        </w:rPr>
      </w:pPr>
      <w:r>
        <w:rPr>
          <w:sz w:val="22"/>
        </w:rPr>
        <w:t>το αίτημα έγκρισης πίστωσης με αριθμ. πρωτ.: 43148/Β4/03-04- 2020 </w:t>
      </w:r>
      <w:r>
        <w:rPr>
          <w:b/>
          <w:sz w:val="22"/>
        </w:rPr>
        <w:t>(ΑΔΑΜ: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20REQ006523744)</w:t>
      </w: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276" w:lineRule="auto" w:before="41" w:after="0"/>
        <w:ind w:left="544" w:right="106" w:hanging="360"/>
        <w:jc w:val="left"/>
        <w:rPr>
          <w:sz w:val="22"/>
        </w:rPr>
      </w:pPr>
      <w:r>
        <w:rPr>
          <w:sz w:val="22"/>
        </w:rPr>
        <w:t>την από 27-03-2020 προσφορά της εταιρείας «Cosmos Business Systems A.E.B.E – Συστήματα Πληροφορικής &amp; Τηλεπικοινωνιών</w:t>
      </w:r>
      <w:r>
        <w:rPr>
          <w:spacing w:val="-3"/>
          <w:sz w:val="22"/>
        </w:rPr>
        <w:t> </w:t>
      </w:r>
      <w:r>
        <w:rPr>
          <w:sz w:val="22"/>
        </w:rPr>
        <w:t>».</w:t>
      </w:r>
    </w:p>
    <w:p>
      <w:pPr>
        <w:pStyle w:val="ListParagraph"/>
        <w:numPr>
          <w:ilvl w:val="1"/>
          <w:numId w:val="1"/>
        </w:numPr>
        <w:tabs>
          <w:tab w:pos="478" w:val="left" w:leader="none"/>
        </w:tabs>
        <w:spacing w:line="273" w:lineRule="auto" w:before="1" w:after="0"/>
        <w:ind w:left="477" w:right="106" w:hanging="361"/>
        <w:jc w:val="left"/>
        <w:rPr>
          <w:sz w:val="22"/>
        </w:rPr>
      </w:pPr>
      <w:r>
        <w:rPr>
          <w:sz w:val="22"/>
        </w:rPr>
        <w:t>την από 07-04-2020 επιστολή της εταιρείας «Cosmos Business Systems A.E.B.E – Συστήματα Πληροφορικής &amp; Τηλεπικοινωνιών</w:t>
      </w:r>
      <w:r>
        <w:rPr>
          <w:spacing w:val="-5"/>
          <w:sz w:val="22"/>
        </w:rPr>
        <w:t> </w:t>
      </w:r>
      <w:r>
        <w:rPr>
          <w:sz w:val="22"/>
        </w:rPr>
        <w:t>».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  <w:tab w:pos="5933" w:val="left" w:leader="none"/>
          <w:tab w:pos="7773" w:val="left" w:leader="none"/>
        </w:tabs>
        <w:spacing w:line="276" w:lineRule="auto" w:before="5" w:after="0"/>
        <w:ind w:left="544" w:right="109" w:hanging="360"/>
        <w:jc w:val="left"/>
        <w:rPr>
          <w:sz w:val="22"/>
        </w:rPr>
      </w:pPr>
      <w:r>
        <w:rPr>
          <w:sz w:val="22"/>
        </w:rPr>
        <w:t>Την  ανάγκη  για  την  προμήθεια  φορητών  Η/Υ </w:t>
      </w:r>
      <w:r>
        <w:rPr>
          <w:spacing w:val="47"/>
          <w:sz w:val="22"/>
        </w:rPr>
        <w:t> </w:t>
      </w:r>
      <w:r>
        <w:rPr>
          <w:sz w:val="22"/>
        </w:rPr>
        <w:t>για </w:t>
      </w:r>
      <w:r>
        <w:rPr>
          <w:spacing w:val="3"/>
          <w:sz w:val="22"/>
        </w:rPr>
        <w:t> </w:t>
      </w:r>
      <w:r>
        <w:rPr>
          <w:sz w:val="22"/>
        </w:rPr>
        <w:t>την</w:t>
        <w:tab/>
        <w:t>κάλυψη </w:t>
      </w:r>
      <w:r>
        <w:rPr>
          <w:spacing w:val="6"/>
          <w:sz w:val="22"/>
        </w:rPr>
        <w:t> </w:t>
      </w:r>
      <w:r>
        <w:rPr>
          <w:sz w:val="22"/>
        </w:rPr>
        <w:t>αναγκών</w:t>
        <w:tab/>
        <w:t>της εξ </w:t>
      </w:r>
      <w:r>
        <w:rPr>
          <w:spacing w:val="-4"/>
          <w:sz w:val="22"/>
        </w:rPr>
        <w:t>αποστάσεως </w:t>
      </w:r>
      <w:r>
        <w:rPr>
          <w:sz w:val="22"/>
        </w:rPr>
        <w:t>εργασίας του προσωπικού του</w:t>
      </w:r>
      <w:r>
        <w:rPr>
          <w:spacing w:val="-8"/>
          <w:sz w:val="22"/>
        </w:rPr>
        <w:t> </w:t>
      </w:r>
      <w:r>
        <w:rPr>
          <w:sz w:val="22"/>
        </w:rPr>
        <w:t>ΥΠΑΙΘ.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880" w:right="2088" w:firstLine="0"/>
        <w:jc w:val="center"/>
        <w:rPr>
          <w:b/>
          <w:sz w:val="24"/>
        </w:rPr>
      </w:pPr>
      <w:r>
        <w:rPr>
          <w:b/>
          <w:sz w:val="24"/>
        </w:rPr>
        <w:t>Α Π Ο Φ Α Σ Ι Ζ Ο Υ Μ Ε</w:t>
      </w:r>
    </w:p>
    <w:p>
      <w:pPr>
        <w:pStyle w:val="BodyText"/>
        <w:spacing w:before="8"/>
        <w:rPr>
          <w:b/>
          <w:sz w:val="19"/>
        </w:rPr>
      </w:pPr>
    </w:p>
    <w:p>
      <w:pPr>
        <w:spacing w:line="276" w:lineRule="auto" w:before="0"/>
        <w:ind w:left="116" w:right="108" w:firstLine="720"/>
        <w:jc w:val="both"/>
        <w:rPr>
          <w:b/>
          <w:sz w:val="24"/>
        </w:rPr>
      </w:pPr>
      <w:r>
        <w:rPr>
          <w:sz w:val="24"/>
        </w:rPr>
        <w:t>Την ανάθεση στην εταιρεία </w:t>
      </w:r>
      <w:r>
        <w:rPr>
          <w:b/>
          <w:sz w:val="24"/>
        </w:rPr>
        <w:t>«Cosmos Business Systems– Συστήματα Πληροφορικής &amp; Τηλεπικοινωνιών Α.E.B.E», Α.Φ.Μ: 094223430, Δ.Ο.Υ ΦΑΕ ΑΘΗΝΩΝ </w:t>
      </w:r>
      <w:r>
        <w:rPr>
          <w:sz w:val="24"/>
        </w:rPr>
        <w:t>(Δ/νση: Π.Μπακογιάννη 44, Τ.Κ. 144 52 - Μεταμόρφωση Αττικής), της προμήθειας</w:t>
      </w:r>
      <w:r>
        <w:rPr>
          <w:sz w:val="24"/>
          <w:u w:val="single"/>
        </w:rPr>
        <w:t> </w:t>
      </w:r>
      <w:r>
        <w:rPr>
          <w:b/>
          <w:sz w:val="24"/>
          <w:u w:val="single"/>
        </w:rPr>
        <w:t>ογδόντα (80) φορητών Η/Υ (DELL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Vostro Notebook 3590) για την κάλυψη αναγκών της εξ αποστάσεως εργασίας του</w:t>
      </w:r>
    </w:p>
    <w:p>
      <w:pPr>
        <w:spacing w:line="276" w:lineRule="auto" w:before="1"/>
        <w:ind w:left="116" w:right="106" w:firstLine="0"/>
        <w:jc w:val="both"/>
        <w:rPr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> </w:t>
      </w:r>
      <w:r>
        <w:rPr>
          <w:b/>
          <w:sz w:val="24"/>
          <w:u w:val="single"/>
        </w:rPr>
        <w:t>προσωπικού του Υ.ΠΑΙ.Θ</w:t>
      </w:r>
      <w:r>
        <w:rPr>
          <w:sz w:val="24"/>
        </w:rPr>
        <w:t>. Το κόστος για την ανωτέρω προμήθεια ανέρχεται κατά μέγιστο στο ποσό των εξήντα εφτά χιλιάδων τετρακοσίων πενήντα έξι ευρώ </w:t>
      </w:r>
      <w:r>
        <w:rPr>
          <w:b/>
          <w:sz w:val="24"/>
        </w:rPr>
        <w:t>#67.456,00€# συμπεριλαμβανομένου ΦΠΑ 24%</w:t>
      </w:r>
      <w:r>
        <w:rPr>
          <w:sz w:val="24"/>
        </w:rPr>
        <w:t>, σύμφωνα με την προσφορά του Αναδόχου που αποτελεί αναπόσπαστο μέρος της παρούσας απόφασης.</w:t>
      </w:r>
    </w:p>
    <w:p>
      <w:pPr>
        <w:spacing w:line="276" w:lineRule="auto" w:before="0"/>
        <w:ind w:left="116" w:right="110" w:firstLine="720"/>
        <w:jc w:val="both"/>
        <w:rPr>
          <w:sz w:val="24"/>
        </w:rPr>
      </w:pPr>
      <w:r>
        <w:rPr>
          <w:sz w:val="24"/>
        </w:rPr>
        <w:t>H παράδοση των ειδών θα πραγματοποιηθεί εντός είκοσι (20) ημερών από την υπογραφή της σχετικής σύμβασης. Η οριστική παραλαβή του παρόντος συμβατικού αντικειμένου θα πραγματοποιηθεί από την αρμόδια επιτροπή παραλαβής των συμβάσεων προμήθειας ειδών και παροχής υπηρεσιών Πληροφορικής για το έτος 2020.</w:t>
      </w:r>
    </w:p>
    <w:p>
      <w:pPr>
        <w:spacing w:line="276" w:lineRule="auto" w:before="1"/>
        <w:ind w:left="116" w:right="107" w:firstLine="720"/>
        <w:jc w:val="both"/>
        <w:rPr>
          <w:sz w:val="24"/>
        </w:rPr>
      </w:pPr>
      <w:r>
        <w:rPr>
          <w:sz w:val="24"/>
        </w:rPr>
        <w:t>Η πληρωμή του δικαιούχου θα γίνει με την έκδοση χρηματικού εντάλματος/των πληρωμής στο όνομα Cosmos Business Systems– Συστήματα Πληροφορικής &amp; Τηλεπικοινωνιών</w:t>
      </w:r>
    </w:p>
    <w:p>
      <w:pPr>
        <w:spacing w:after="0" w:line="276" w:lineRule="auto"/>
        <w:jc w:val="both"/>
        <w:rPr>
          <w:sz w:val="24"/>
        </w:rPr>
        <w:sectPr>
          <w:headerReference w:type="default" r:id="rId8"/>
          <w:footerReference w:type="default" r:id="rId9"/>
          <w:pgSz w:w="11910" w:h="16840"/>
          <w:pgMar w:header="322" w:footer="979" w:top="720" w:bottom="1160" w:left="1160" w:right="1020"/>
        </w:sectPr>
      </w:pPr>
    </w:p>
    <w:p>
      <w:pPr>
        <w:pStyle w:val="BodyText"/>
        <w:spacing w:before="2"/>
        <w:rPr>
          <w:sz w:val="29"/>
        </w:rPr>
      </w:pPr>
    </w:p>
    <w:p>
      <w:pPr>
        <w:spacing w:line="276" w:lineRule="auto" w:before="52"/>
        <w:ind w:left="116" w:right="106" w:firstLine="0"/>
        <w:jc w:val="both"/>
        <w:rPr>
          <w:sz w:val="24"/>
        </w:rPr>
      </w:pPr>
      <w:r>
        <w:rPr>
          <w:sz w:val="24"/>
        </w:rPr>
        <w:t>Α.E.B.E και θα βαρύνει τις πιστώσεις του Ειδικού Φορέα 1019-501-0000000 και των Λογαριασμών Πίστωσης 6</w:t>
      </w:r>
      <w:r>
        <w:rPr>
          <w:sz w:val="24"/>
          <w:vertAlign w:val="superscript"/>
        </w:rPr>
        <w:t>ου</w:t>
      </w:r>
      <w:r>
        <w:rPr>
          <w:sz w:val="24"/>
          <w:vertAlign w:val="baseline"/>
        </w:rPr>
        <w:t> Βαθμού (ΑΛΕ) 3120301001 του προϋπολογισμού εξόδων του Υ.ΠΑΙ.Θ., οικονομικού έτους 2020, σύμφωνα με την με αρ. πρωτ.: 43583/B5/06-4-2020 (ΑΔΑΜ: 20REQ006521626, ΑΔΑ:ΡΠΡ946ΜΤΛΗ-4ΩΔ) Απόφαση Ανάληψης με α/α 32196 στο βιβλίο Εγκρίσεων και Εντολών πληρωμής της Γενικής Διεύθυνσης Οικονομικών Υπηρεσιών.</w:t>
      </w:r>
    </w:p>
    <w:p>
      <w:pPr>
        <w:spacing w:line="278" w:lineRule="auto" w:before="1"/>
        <w:ind w:left="116" w:right="113" w:firstLine="720"/>
        <w:jc w:val="both"/>
        <w:rPr>
          <w:sz w:val="24"/>
        </w:rPr>
      </w:pPr>
      <w:r>
        <w:rPr>
          <w:sz w:val="24"/>
        </w:rPr>
        <w:t>Στην παραπάνω δαπάνη περιλαμβάνονται όλες οι νόμιμες κρατήσεις για  λογαριασμό του Δημοσίου και</w:t>
      </w:r>
      <w:r>
        <w:rPr>
          <w:spacing w:val="-2"/>
          <w:sz w:val="24"/>
        </w:rPr>
        <w:t> </w:t>
      </w:r>
      <w:r>
        <w:rPr>
          <w:sz w:val="24"/>
        </w:rPr>
        <w:t>τρίτων.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322" w:footer="979" w:top="720" w:bottom="1160" w:left="1160" w:right="1020"/>
        </w:sectPr>
      </w:pPr>
    </w:p>
    <w:p>
      <w:pPr>
        <w:pStyle w:val="BodyText"/>
      </w:pPr>
    </w:p>
    <w:p>
      <w:pPr>
        <w:pStyle w:val="BodyText"/>
      </w:pPr>
    </w:p>
    <w:p>
      <w:pPr>
        <w:spacing w:line="208" w:lineRule="auto" w:before="151"/>
        <w:ind w:left="150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>Ψηφιακά υπογεγραμμένο από MARIOS KOLOVOS</w:t>
      </w:r>
    </w:p>
    <w:p>
      <w:pPr>
        <w:spacing w:line="208" w:lineRule="auto" w:before="0"/>
        <w:ind w:left="150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w w:val="110"/>
          <w:sz w:val="20"/>
        </w:rPr>
        <w:t>Ημερομηνία: 2020.04.09 17:00:14 EEST Αιτία: ΑΚΡΙΒΕΣ ΑΝΤΙΓΡΑΦΟ</w:t>
      </w:r>
    </w:p>
    <w:p>
      <w:pPr>
        <w:spacing w:before="56"/>
        <w:ind w:left="157" w:right="1008" w:firstLine="0"/>
        <w:jc w:val="center"/>
        <w:rPr>
          <w:b/>
          <w:sz w:val="22"/>
        </w:rPr>
      </w:pPr>
      <w:r>
        <w:rPr/>
        <w:br w:type="column"/>
      </w:r>
      <w:r>
        <w:rPr>
          <w:b/>
          <w:sz w:val="22"/>
        </w:rPr>
        <w:t>Η ΔΙΑΤΑΚΤΗΣ</w:t>
      </w:r>
    </w:p>
    <w:p>
      <w:pPr>
        <w:spacing w:before="1"/>
        <w:ind w:left="157" w:right="1009" w:firstLine="0"/>
        <w:jc w:val="center"/>
        <w:rPr>
          <w:b/>
          <w:sz w:val="22"/>
        </w:rPr>
      </w:pPr>
      <w:r>
        <w:rPr>
          <w:b/>
          <w:sz w:val="22"/>
        </w:rPr>
        <w:t>Η ΥΠΟΥΡΓΟΣ ΠΑΙΔΕΙΑΣ ΚΑΙ ΘΡΗΣΚΕΥΜΑΤΩΝ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"/>
        <w:ind w:left="1513" w:right="0" w:firstLine="0"/>
        <w:jc w:val="left"/>
        <w:rPr>
          <w:b/>
          <w:sz w:val="22"/>
        </w:rPr>
      </w:pPr>
      <w:r>
        <w:rPr>
          <w:b/>
          <w:sz w:val="22"/>
        </w:rPr>
        <w:t>ΝΙΚΗ ΚΕΡΑΜΕΩΣ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220" w:bottom="1160" w:left="1160" w:right="1020"/>
          <w:cols w:num="2" w:equalWidth="0">
            <w:col w:w="4187" w:space="271"/>
            <w:col w:w="527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spacing w:line="219" w:lineRule="exact" w:before="0"/>
        <w:ind w:left="116" w:right="0" w:firstLine="0"/>
        <w:jc w:val="left"/>
        <w:rPr>
          <w:b/>
          <w:i/>
          <w:sz w:val="18"/>
        </w:rPr>
      </w:pPr>
      <w:r>
        <w:rPr>
          <w:rFonts w:ascii="Times New Roman" w:hAnsi="Times New Roman"/>
          <w:sz w:val="18"/>
          <w:u w:val="single"/>
        </w:rPr>
        <w:t> </w:t>
      </w:r>
      <w:r>
        <w:rPr>
          <w:b/>
          <w:i/>
          <w:sz w:val="18"/>
          <w:u w:val="single"/>
        </w:rPr>
        <w:t>Κοινοποίηση:</w:t>
      </w:r>
    </w:p>
    <w:p>
      <w:pPr>
        <w:pStyle w:val="ListParagraph"/>
        <w:numPr>
          <w:ilvl w:val="0"/>
          <w:numId w:val="2"/>
        </w:numPr>
        <w:tabs>
          <w:tab w:pos="355" w:val="left" w:leader="none"/>
        </w:tabs>
        <w:spacing w:line="219" w:lineRule="exact" w:before="0" w:after="0"/>
        <w:ind w:left="354" w:right="0" w:hanging="97"/>
        <w:jc w:val="left"/>
        <w:rPr>
          <w:sz w:val="18"/>
        </w:rPr>
      </w:pPr>
      <w:r>
        <w:rPr>
          <w:sz w:val="18"/>
        </w:rPr>
        <w:t>Cosmos Business Systems S.A(email:</w:t>
      </w:r>
      <w:r>
        <w:rPr>
          <w:spacing w:val="-2"/>
          <w:sz w:val="18"/>
        </w:rPr>
        <w:t> </w:t>
      </w:r>
      <w:r>
        <w:rPr>
          <w:sz w:val="18"/>
        </w:rPr>
        <w:t>cosmos@cbs.gr)</w:t>
      </w:r>
    </w:p>
    <w:p>
      <w:pPr>
        <w:spacing w:line="219" w:lineRule="exact" w:before="1"/>
        <w:ind w:left="116" w:right="0" w:firstLine="0"/>
        <w:jc w:val="left"/>
        <w:rPr>
          <w:b/>
          <w:i/>
          <w:sz w:val="18"/>
        </w:rPr>
      </w:pPr>
      <w:r>
        <w:rPr>
          <w:rFonts w:ascii="Times New Roman" w:hAnsi="Times New Roman"/>
          <w:sz w:val="18"/>
          <w:u w:val="single"/>
        </w:rPr>
        <w:t> </w:t>
      </w:r>
      <w:r>
        <w:rPr>
          <w:b/>
          <w:i/>
          <w:sz w:val="18"/>
          <w:u w:val="single"/>
        </w:rPr>
        <w:t>Εσωτ. Διανομή:</w:t>
      </w:r>
    </w:p>
    <w:p>
      <w:pPr>
        <w:pStyle w:val="ListParagraph"/>
        <w:numPr>
          <w:ilvl w:val="0"/>
          <w:numId w:val="2"/>
        </w:numPr>
        <w:tabs>
          <w:tab w:pos="355" w:val="left" w:leader="none"/>
        </w:tabs>
        <w:spacing w:line="219" w:lineRule="exact" w:before="0" w:after="0"/>
        <w:ind w:left="354" w:right="0" w:hanging="97"/>
        <w:jc w:val="left"/>
        <w:rPr>
          <w:sz w:val="18"/>
        </w:rPr>
      </w:pPr>
      <w:r>
        <w:rPr>
          <w:sz w:val="18"/>
        </w:rPr>
        <w:t>Γραφείο</w:t>
      </w:r>
      <w:r>
        <w:rPr>
          <w:spacing w:val="-3"/>
          <w:sz w:val="18"/>
        </w:rPr>
        <w:t> </w:t>
      </w:r>
      <w:r>
        <w:rPr>
          <w:sz w:val="18"/>
        </w:rPr>
        <w:t>Υπουργού</w:t>
      </w:r>
    </w:p>
    <w:p>
      <w:pPr>
        <w:spacing w:before="1"/>
        <w:ind w:left="258" w:right="0" w:firstLine="0"/>
        <w:jc w:val="left"/>
        <w:rPr>
          <w:sz w:val="18"/>
        </w:rPr>
      </w:pPr>
      <w:r>
        <w:rPr>
          <w:sz w:val="18"/>
        </w:rPr>
        <w:t>-Δ/νση Ηλεκτρονικών &amp;Δικτυακών Συστημάτων.</w:t>
      </w:r>
    </w:p>
    <w:sectPr>
      <w:type w:val="continuous"/>
      <w:pgSz w:w="11910" w:h="16840"/>
      <w:pgMar w:top="220" w:bottom="1160" w:left="1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6.940002pt;margin-top:781.945984pt;width:65.75pt;height:12pt;mso-position-horizontal-relative:page;mso-position-vertical-relative:page;z-index:-1581977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Σελίδα </w:t>
                </w:r>
                <w:r>
                  <w:rPr/>
                  <w:fldChar w:fldCharType="begin"/>
                </w:r>
                <w:r>
                  <w:rPr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z w:val="20"/>
                  </w:rPr>
                  <w:t> </w:t>
                </w:r>
                <w:r>
                  <w:rPr>
                    <w:sz w:val="20"/>
                  </w:rPr>
                  <w:t>από </w:t>
                </w:r>
                <w:r>
                  <w:rPr>
                    <w:b/>
                    <w:sz w:val="2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6.940002pt;margin-top:781.945984pt;width:65.75pt;height:12pt;mso-position-horizontal-relative:page;mso-position-vertical-relative:page;z-index:-1581875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Σελίδα </w:t>
                </w:r>
                <w:r>
                  <w:rPr/>
                  <w:fldChar w:fldCharType="begin"/>
                </w:r>
                <w:r>
                  <w:rPr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b/>
                    <w:sz w:val="20"/>
                  </w:rPr>
                  <w:t> </w:t>
                </w:r>
                <w:r>
                  <w:rPr>
                    <w:sz w:val="20"/>
                  </w:rPr>
                  <w:t>από </w:t>
                </w:r>
                <w:r>
                  <w:rPr>
                    <w:b/>
                    <w:sz w:val="2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1.770004pt;margin-top:15.085081pt;width:264.2pt;height:22.15pt;mso-position-horizontal-relative:page;mso-position-vertical-relative:page;z-index:-1581926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Arial"/>
                    <w:sz w:val="36"/>
                  </w:rPr>
                </w:pPr>
                <w:r>
                  <w:rPr>
                    <w:rFonts w:ascii="Arial"/>
                    <w:sz w:val="36"/>
                  </w:rPr>
                  <w:t>20AWRD006551925 2020-04-09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54" w:hanging="96"/>
      </w:pPr>
      <w:rPr>
        <w:rFonts w:hint="default" w:ascii="Calibri" w:hAnsi="Calibri" w:eastAsia="Calibri" w:cs="Calibri"/>
        <w:spacing w:val="-2"/>
        <w:w w:val="100"/>
        <w:sz w:val="18"/>
        <w:szCs w:val="18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296" w:hanging="96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233" w:hanging="96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169" w:hanging="96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106" w:hanging="96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043" w:hanging="96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5979" w:hanging="96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6916" w:hanging="96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7853" w:hanging="96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0" w:hanging="216"/>
        <w:jc w:val="left"/>
      </w:pPr>
      <w:rPr>
        <w:rFonts w:hint="default" w:ascii="Calibri" w:hAnsi="Calibri" w:eastAsia="Calibri" w:cs="Calibri"/>
        <w:w w:val="100"/>
        <w:sz w:val="22"/>
        <w:szCs w:val="22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544" w:hanging="360"/>
        <w:jc w:val="righ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581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3602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4622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5643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6664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l-G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544" w:hanging="361"/>
      <w:outlineLvl w:val="1"/>
    </w:pPr>
    <w:rPr>
      <w:rFonts w:ascii="Calibri" w:hAnsi="Calibri" w:eastAsia="Calibri" w:cs="Calibri"/>
      <w:b/>
      <w:bCs/>
      <w:i/>
      <w:sz w:val="22"/>
      <w:szCs w:val="22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8"/>
      <w:ind w:left="20"/>
    </w:pPr>
    <w:rPr>
      <w:rFonts w:ascii="Arial" w:hAnsi="Arial" w:eastAsia="Arial" w:cs="Arial"/>
      <w:sz w:val="36"/>
      <w:szCs w:val="36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544" w:hanging="360"/>
      <w:jc w:val="both"/>
    </w:pPr>
    <w:rPr>
      <w:rFonts w:ascii="Calibri" w:hAnsi="Calibri" w:eastAsia="Calibri" w:cs="Calibri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psiafliaki@minedu.gov.gr" TargetMode="Externa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2020-04-11T10:06:32Z</dcterms:created>
  <dcterms:modified xsi:type="dcterms:W3CDTF">2020-04-11T10:06:32Z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2020-04-11T00:00:00Z</vt:filetime>
  </property>
</Properties>
</file>